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9E3BF" w14:textId="51371037" w:rsidR="00365BF8" w:rsidRPr="0063562F" w:rsidRDefault="00365BF8" w:rsidP="00365BF8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Porozumienie o tymczasowym obniżeniu</w:t>
      </w:r>
      <w:r w:rsidR="00386B54">
        <w:rPr>
          <w:b/>
          <w:bCs/>
        </w:rPr>
        <w:t xml:space="preserve"> </w:t>
      </w:r>
      <w:r>
        <w:rPr>
          <w:b/>
          <w:bCs/>
        </w:rPr>
        <w:t>etatu</w:t>
      </w:r>
    </w:p>
    <w:p w14:paraId="4F3B3C38" w14:textId="77777777" w:rsidR="00F45AAD" w:rsidRDefault="00F45AAD" w:rsidP="00365BF8"/>
    <w:p w14:paraId="16C2FA45" w14:textId="090939F7" w:rsidR="00365BF8" w:rsidRDefault="00365BF8" w:rsidP="00365BF8">
      <w:r>
        <w:t xml:space="preserve">Niniejsze porozumienie zostaje zawarte między (nazwa firmy i numer ewidencyjny) oraz (imię i nazwisko pracownika oraz numer ewidencyjny) o tymczasowym obniżeniu etatu w związku z niższą aktywnością gospodarczą Przedsiębiorstwa. </w:t>
      </w:r>
    </w:p>
    <w:p w14:paraId="5107E169" w14:textId="6A8283BB" w:rsidR="00365BF8" w:rsidRPr="00386B54" w:rsidRDefault="00365BF8" w:rsidP="00A7619D">
      <w:pPr>
        <w:spacing w:after="0"/>
      </w:pPr>
      <w:r>
        <w:t>Etat wynosi obecnie ___</w:t>
      </w:r>
      <w:r w:rsidR="00386B54">
        <w:t xml:space="preserve"> </w:t>
      </w:r>
      <w:r>
        <w:t>procent, natomiast po zmianie wynosić będzie ____</w:t>
      </w:r>
      <w:r w:rsidR="00386B54">
        <w:t xml:space="preserve"> </w:t>
      </w:r>
      <w:r>
        <w:t>procent</w:t>
      </w:r>
      <w:r w:rsidR="00386B54">
        <w:rPr>
          <w:rStyle w:val="EndnoteReference"/>
          <w:vertAlign w:val="baseline"/>
        </w:rPr>
        <w:t>.</w:t>
      </w:r>
    </w:p>
    <w:p w14:paraId="1C17D655" w14:textId="6616EB18" w:rsidR="009007B5" w:rsidRPr="009007B5" w:rsidRDefault="009007B5" w:rsidP="009007B5">
      <w:r>
        <w:t xml:space="preserve">(Możliwe, że konieczne będzie określenie, na czym obniżenie etatu polega, np. czy obniżony </w:t>
      </w:r>
      <w:r w:rsidR="00386B54">
        <w:t>wymiar</w:t>
      </w:r>
      <w:r>
        <w:t xml:space="preserve"> czasu pracy w trybie zmianowym wiąże się ze zmniejszeniem ilości zmian czy skróceniem godzin pracy na zmianie (lub obie opcje) oraz jaki ma to wpływ na stałe godziny pracy w trybie wieczornym czy soboty i niedziele).</w:t>
      </w:r>
    </w:p>
    <w:p w14:paraId="10198A62" w14:textId="77777777" w:rsidR="001020CB" w:rsidRDefault="00365BF8" w:rsidP="001020CB">
      <w:pPr>
        <w:spacing w:after="0"/>
      </w:pPr>
      <w:r>
        <w:t>Obniżony etat / zmiana godzin pracy obowiązuje w okresie od ____________ do ___________ 2020 roku.</w:t>
      </w:r>
    </w:p>
    <w:p w14:paraId="056937E8" w14:textId="3C89CA17" w:rsidR="00365BF8" w:rsidRDefault="00365BF8" w:rsidP="00365BF8">
      <w:r>
        <w:t>W niniejszym okresie wynagrodzenie będzie niższe odpowiednio do obniżonego etatu (lub można określić bardziej szczegółowo na podstawie zmiany godzin pracy).</w:t>
      </w:r>
    </w:p>
    <w:p w14:paraId="15A98132" w14:textId="7C14806A" w:rsidR="0008451B" w:rsidRDefault="0008451B" w:rsidP="00365BF8"/>
    <w:p w14:paraId="398F5274" w14:textId="6053D7AC" w:rsidR="00BF0582" w:rsidRPr="00BF0582" w:rsidRDefault="00BF0582" w:rsidP="00365BF8">
      <w:pPr>
        <w:rPr>
          <w:i/>
          <w:iCs/>
        </w:rPr>
      </w:pPr>
      <w:r>
        <w:rPr>
          <w:i/>
          <w:iCs/>
        </w:rPr>
        <w:t>Warunki:</w:t>
      </w:r>
    </w:p>
    <w:p w14:paraId="7F31F829" w14:textId="4798425B" w:rsidR="00365BF8" w:rsidRDefault="00365BF8" w:rsidP="00365BF8">
      <w:r>
        <w:t>Warunkiem niniejszego porozumienia jest to, że pracownik będzie mógł w wyszczególnionym okresie ubiegać się i otrzymywać zasiłek dla bezrobotnych na podstawie specjalnych tymczasowych przepisów ustawy o świadczeniach dla bezrobotnych.</w:t>
      </w:r>
    </w:p>
    <w:p w14:paraId="63CFC110" w14:textId="7BB4B567" w:rsidR="001F0338" w:rsidRDefault="004C363B" w:rsidP="00365BF8">
      <w:r>
        <w:t xml:space="preserve">Tymczasowy przepis o zasiłku wyrównawczym z tytułu obniżenia etatu obowiązuje do 1 czerwca 2020 roku. </w:t>
      </w:r>
    </w:p>
    <w:p w14:paraId="351CF876" w14:textId="18ED99EB" w:rsidR="00D4145E" w:rsidRDefault="00D4145E" w:rsidP="00365BF8">
      <w:r>
        <w:t>W przypadku zmiany warunków związanych z aktywnością gospodarczą firma może niezwłocznie zwiększyć etat pracownika nawet do pierwotnego wymiaru czasu pracy.</w:t>
      </w:r>
    </w:p>
    <w:p w14:paraId="3B1BD00B" w14:textId="77777777" w:rsidR="000813E9" w:rsidRDefault="000813E9" w:rsidP="00365BF8"/>
    <w:p w14:paraId="3B0A329C" w14:textId="77777777" w:rsidR="00365BF8" w:rsidRDefault="00365BF8" w:rsidP="00365BF8">
      <w:pPr>
        <w:jc w:val="center"/>
      </w:pPr>
      <w:r>
        <w:t>Miejscowość i data</w:t>
      </w:r>
    </w:p>
    <w:p w14:paraId="11444BF0" w14:textId="77777777" w:rsidR="00365BF8" w:rsidRDefault="00365BF8" w:rsidP="00365BF8"/>
    <w:p w14:paraId="0421F1AF" w14:textId="09F1C37F" w:rsidR="00365BF8" w:rsidRDefault="00365BF8" w:rsidP="00365BF8">
      <w:r>
        <w:t>Z up. (nazwa firmy)</w:t>
      </w:r>
      <w:r>
        <w:tab/>
      </w:r>
      <w:r>
        <w:tab/>
      </w:r>
      <w:r>
        <w:tab/>
      </w:r>
      <w:r>
        <w:tab/>
      </w:r>
      <w:r>
        <w:tab/>
        <w:t>(imię i nazwisko pracownika – podpis)</w:t>
      </w:r>
    </w:p>
    <w:p w14:paraId="1AE599F5" w14:textId="75501608" w:rsidR="00AB2487" w:rsidRDefault="00AB2487" w:rsidP="00365BF8"/>
    <w:p w14:paraId="1C6A1C6E" w14:textId="77777777" w:rsidR="00AB2487" w:rsidRDefault="00AB2487" w:rsidP="00365BF8"/>
    <w:p w14:paraId="25418298" w14:textId="2C4E489C" w:rsidR="00365BF8" w:rsidRDefault="00365BF8" w:rsidP="00365BF8"/>
    <w:p w14:paraId="001250BB" w14:textId="57737DE8" w:rsidR="00310430" w:rsidRDefault="00310430" w:rsidP="00365BF8"/>
    <w:p w14:paraId="5D3BC7A6" w14:textId="77777777" w:rsidR="00365BF8" w:rsidRDefault="00365BF8"/>
    <w:sectPr w:rsidR="00365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3DC35" w14:textId="77777777" w:rsidR="00D0640F" w:rsidRDefault="00D0640F" w:rsidP="00682A9B">
      <w:pPr>
        <w:spacing w:after="0" w:line="240" w:lineRule="auto"/>
      </w:pPr>
      <w:r>
        <w:separator/>
      </w:r>
    </w:p>
  </w:endnote>
  <w:endnote w:type="continuationSeparator" w:id="0">
    <w:p w14:paraId="1AAA7CC9" w14:textId="77777777" w:rsidR="00D0640F" w:rsidRDefault="00D0640F" w:rsidP="0068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5751D" w14:textId="77777777" w:rsidR="00D0640F" w:rsidRDefault="00D0640F" w:rsidP="00682A9B">
      <w:pPr>
        <w:spacing w:after="0" w:line="240" w:lineRule="auto"/>
      </w:pPr>
      <w:r>
        <w:separator/>
      </w:r>
    </w:p>
  </w:footnote>
  <w:footnote w:type="continuationSeparator" w:id="0">
    <w:p w14:paraId="297304CA" w14:textId="77777777" w:rsidR="00D0640F" w:rsidRDefault="00D0640F" w:rsidP="00682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F8"/>
    <w:rsid w:val="00023EE0"/>
    <w:rsid w:val="000813E9"/>
    <w:rsid w:val="0008451B"/>
    <w:rsid w:val="000E0520"/>
    <w:rsid w:val="000E678F"/>
    <w:rsid w:val="000F1917"/>
    <w:rsid w:val="001020CB"/>
    <w:rsid w:val="00115715"/>
    <w:rsid w:val="001540EF"/>
    <w:rsid w:val="00195623"/>
    <w:rsid w:val="001A71F0"/>
    <w:rsid w:val="001B4DD9"/>
    <w:rsid w:val="001C41CA"/>
    <w:rsid w:val="001D0396"/>
    <w:rsid w:val="001E76F6"/>
    <w:rsid w:val="001F0338"/>
    <w:rsid w:val="002260BC"/>
    <w:rsid w:val="0025743D"/>
    <w:rsid w:val="002D0BC8"/>
    <w:rsid w:val="00310430"/>
    <w:rsid w:val="00365BF8"/>
    <w:rsid w:val="00367F4A"/>
    <w:rsid w:val="00386B54"/>
    <w:rsid w:val="00387FEE"/>
    <w:rsid w:val="003B570E"/>
    <w:rsid w:val="003D6BDC"/>
    <w:rsid w:val="004159D4"/>
    <w:rsid w:val="004548EC"/>
    <w:rsid w:val="0046187F"/>
    <w:rsid w:val="004A37F9"/>
    <w:rsid w:val="004A3E0C"/>
    <w:rsid w:val="004C363B"/>
    <w:rsid w:val="00533B05"/>
    <w:rsid w:val="00535197"/>
    <w:rsid w:val="00567121"/>
    <w:rsid w:val="00590D94"/>
    <w:rsid w:val="005E30FE"/>
    <w:rsid w:val="005F1D6B"/>
    <w:rsid w:val="00627FF2"/>
    <w:rsid w:val="00640C3F"/>
    <w:rsid w:val="00681DEA"/>
    <w:rsid w:val="00682A9B"/>
    <w:rsid w:val="00696807"/>
    <w:rsid w:val="006B51C2"/>
    <w:rsid w:val="006C65FF"/>
    <w:rsid w:val="007477F5"/>
    <w:rsid w:val="007810E3"/>
    <w:rsid w:val="00791E5B"/>
    <w:rsid w:val="007A5FA0"/>
    <w:rsid w:val="007E28C9"/>
    <w:rsid w:val="008049B2"/>
    <w:rsid w:val="008074A3"/>
    <w:rsid w:val="00813454"/>
    <w:rsid w:val="00865A3F"/>
    <w:rsid w:val="00895DC3"/>
    <w:rsid w:val="008C687A"/>
    <w:rsid w:val="009007B5"/>
    <w:rsid w:val="009370B1"/>
    <w:rsid w:val="009374D8"/>
    <w:rsid w:val="00964D05"/>
    <w:rsid w:val="009761D3"/>
    <w:rsid w:val="009B1F89"/>
    <w:rsid w:val="009C6A4D"/>
    <w:rsid w:val="00A2612D"/>
    <w:rsid w:val="00A6604F"/>
    <w:rsid w:val="00A670D2"/>
    <w:rsid w:val="00A75ADA"/>
    <w:rsid w:val="00A7619D"/>
    <w:rsid w:val="00A925AE"/>
    <w:rsid w:val="00AB2487"/>
    <w:rsid w:val="00AD592A"/>
    <w:rsid w:val="00AE3ADF"/>
    <w:rsid w:val="00B50E22"/>
    <w:rsid w:val="00B64CDD"/>
    <w:rsid w:val="00B7039F"/>
    <w:rsid w:val="00B80339"/>
    <w:rsid w:val="00BA58D8"/>
    <w:rsid w:val="00BC3B0A"/>
    <w:rsid w:val="00BC72D9"/>
    <w:rsid w:val="00BE195B"/>
    <w:rsid w:val="00BF0582"/>
    <w:rsid w:val="00C432BB"/>
    <w:rsid w:val="00C45F46"/>
    <w:rsid w:val="00C611EF"/>
    <w:rsid w:val="00C73DB7"/>
    <w:rsid w:val="00CD76D1"/>
    <w:rsid w:val="00CE2D9A"/>
    <w:rsid w:val="00D0640F"/>
    <w:rsid w:val="00D35A26"/>
    <w:rsid w:val="00D4145E"/>
    <w:rsid w:val="00D467ED"/>
    <w:rsid w:val="00D52EBC"/>
    <w:rsid w:val="00DD6C41"/>
    <w:rsid w:val="00E036B7"/>
    <w:rsid w:val="00E75942"/>
    <w:rsid w:val="00E833FB"/>
    <w:rsid w:val="00E852AC"/>
    <w:rsid w:val="00EA47B0"/>
    <w:rsid w:val="00EF3B3C"/>
    <w:rsid w:val="00EF4190"/>
    <w:rsid w:val="00F11122"/>
    <w:rsid w:val="00F13DC0"/>
    <w:rsid w:val="00F266AD"/>
    <w:rsid w:val="00F45AAD"/>
    <w:rsid w:val="00F5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8C61F"/>
  <w15:chartTrackingRefBased/>
  <w15:docId w15:val="{E775661C-1829-453E-84E1-35617853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682A9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2A9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2A9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0B0B604F258642B086077F1A9E30D0" ma:contentTypeVersion="5" ma:contentTypeDescription="Create a new document." ma:contentTypeScope="" ma:versionID="4eb8a773d66669f9081e88eb15e7bca6">
  <xsd:schema xmlns:xsd="http://www.w3.org/2001/XMLSchema" xmlns:xs="http://www.w3.org/2001/XMLSchema" xmlns:p="http://schemas.microsoft.com/office/2006/metadata/properties" xmlns:ns3="c210be7a-aee5-4301-bc2f-db0677ec84e4" xmlns:ns4="084cf349-b029-4a71-8abb-e81e65ab677d" targetNamespace="http://schemas.microsoft.com/office/2006/metadata/properties" ma:root="true" ma:fieldsID="4193b2e824106960d3ff7cd76793b422" ns3:_="" ns4:_="">
    <xsd:import namespace="c210be7a-aee5-4301-bc2f-db0677ec84e4"/>
    <xsd:import namespace="084cf349-b029-4a71-8abb-e81e65ab67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0be7a-aee5-4301-bc2f-db0677ec8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cf349-b029-4a71-8abb-e81e65ab6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85932-D210-4EED-AC90-068AFBD45E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30428-5259-4212-B5B8-0BFA54E63D4E}">
  <ds:schemaRefs>
    <ds:schemaRef ds:uri="084cf349-b029-4a71-8abb-e81e65ab677d"/>
    <ds:schemaRef ds:uri="c210be7a-aee5-4301-bc2f-db0677ec84e4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F86F1DE-DDEE-4C62-80EC-C2D147B5C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10be7a-aee5-4301-bc2f-db0677ec84e4"/>
    <ds:schemaRef ds:uri="084cf349-b029-4a71-8abb-e81e65ab6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EB3BDC-A7B2-4128-9DB2-1832A4FE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Ragnar Árnason</dc:creator>
  <cp:keywords/>
  <dc:description/>
  <cp:lastModifiedBy>Katrín Bryndísardóttir</cp:lastModifiedBy>
  <cp:revision>2</cp:revision>
  <dcterms:created xsi:type="dcterms:W3CDTF">2020-03-24T09:36:00Z</dcterms:created>
  <dcterms:modified xsi:type="dcterms:W3CDTF">2020-03-24T09:36:00Z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0x010100410B0B604F258642B086077F1A9E30D0</vt:lpwstr>
  </property>
</Properties>
</file>